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3E71" w:rsidRPr="004B0FAE" w:rsidRDefault="004B0FAE" w:rsidP="004B0FAE">
      <w:pPr>
        <w:rPr>
          <w:sz w:val="28"/>
        </w:rPr>
      </w:pPr>
      <w:r w:rsidRPr="004B0FAE">
        <w:rPr>
          <w:sz w:val="32"/>
        </w:rPr>
        <w:t>AAEC Estrella Mountain Campus</w:t>
      </w:r>
      <w:r>
        <w:rPr>
          <w:sz w:val="32"/>
        </w:rPr>
        <w:tab/>
      </w:r>
      <w:r>
        <w:rPr>
          <w:sz w:val="32"/>
        </w:rPr>
        <w:tab/>
        <w:t xml:space="preserve">      </w:t>
      </w:r>
      <w:r w:rsidRPr="004B0FAE">
        <w:rPr>
          <w:u w:val="single"/>
        </w:rPr>
        <w:t>Teacher:</w:t>
      </w:r>
      <w:r w:rsidRPr="004B0FAE">
        <w:t xml:space="preserve"> Haley Sheahan</w:t>
      </w:r>
    </w:p>
    <w:p w:rsidR="003E4FB7" w:rsidRPr="004B0FAE" w:rsidRDefault="00996BC4" w:rsidP="004B0FAE">
      <w:pPr>
        <w:rPr>
          <w:b/>
          <w:sz w:val="32"/>
        </w:rPr>
      </w:pPr>
      <w:r>
        <w:rPr>
          <w:b/>
          <w:sz w:val="32"/>
        </w:rPr>
        <w:t>Algebra 1-</w:t>
      </w:r>
      <w:r w:rsidR="004B0FAE" w:rsidRPr="004B0FAE">
        <w:rPr>
          <w:b/>
          <w:sz w:val="32"/>
        </w:rPr>
        <w:t>2</w:t>
      </w:r>
      <w:r w:rsidR="003E4FB7" w:rsidRPr="004B0FAE">
        <w:rPr>
          <w:b/>
          <w:sz w:val="32"/>
        </w:rPr>
        <w:t xml:space="preserve"> </w:t>
      </w:r>
      <w:r w:rsidR="004B0FAE">
        <w:rPr>
          <w:b/>
          <w:sz w:val="32"/>
        </w:rPr>
        <w:t>–</w:t>
      </w:r>
      <w:r w:rsidR="00CA3E71" w:rsidRPr="004B0FAE">
        <w:rPr>
          <w:b/>
          <w:sz w:val="32"/>
        </w:rPr>
        <w:t xml:space="preserve"> </w:t>
      </w:r>
      <w:r w:rsidR="003E4FB7" w:rsidRPr="004B0FAE">
        <w:rPr>
          <w:b/>
          <w:sz w:val="32"/>
        </w:rPr>
        <w:t>Syllabus</w:t>
      </w:r>
      <w:r w:rsidR="00BB7A6E">
        <w:rPr>
          <w:b/>
          <w:sz w:val="32"/>
        </w:rPr>
        <w:t xml:space="preserve"> (9</w:t>
      </w:r>
      <w:r w:rsidR="00BB7A6E" w:rsidRPr="00BB7A6E">
        <w:rPr>
          <w:b/>
          <w:sz w:val="32"/>
          <w:vertAlign w:val="superscript"/>
        </w:rPr>
        <w:t>th</w:t>
      </w:r>
      <w:r w:rsidR="00BB7A6E">
        <w:rPr>
          <w:b/>
          <w:sz w:val="32"/>
        </w:rPr>
        <w:t xml:space="preserve"> grade)</w:t>
      </w:r>
      <w:r w:rsidR="004B0FAE">
        <w:rPr>
          <w:b/>
          <w:sz w:val="32"/>
        </w:rPr>
        <w:tab/>
      </w:r>
      <w:r w:rsidR="004B0FAE">
        <w:rPr>
          <w:b/>
          <w:sz w:val="32"/>
        </w:rPr>
        <w:tab/>
        <w:t xml:space="preserve">      </w:t>
      </w:r>
      <w:r w:rsidR="004B0FAE" w:rsidRPr="004B0FAE">
        <w:rPr>
          <w:u w:val="single"/>
        </w:rPr>
        <w:t>Room:</w:t>
      </w:r>
      <w:r w:rsidR="004B0FAE" w:rsidRPr="004B0FAE">
        <w:t xml:space="preserve"> 403</w:t>
      </w:r>
    </w:p>
    <w:p w:rsidR="004B0FAE" w:rsidRDefault="004B0FAE">
      <w:r>
        <w:t>_________________________________________________________________________________________________</w:t>
      </w:r>
    </w:p>
    <w:p w:rsidR="003E4FB7" w:rsidRDefault="003E4FB7"/>
    <w:p w:rsidR="003E4FB7" w:rsidRPr="00CA3E71" w:rsidRDefault="003E4FB7">
      <w:pPr>
        <w:rPr>
          <w:b/>
        </w:rPr>
      </w:pPr>
      <w:r w:rsidRPr="00CA3E71">
        <w:rPr>
          <w:b/>
        </w:rPr>
        <w:t>Course Description:</w:t>
      </w:r>
    </w:p>
    <w:p w:rsidR="003E4FB7" w:rsidRDefault="003E4FB7" w:rsidP="00CA3E71">
      <w:r>
        <w:t xml:space="preserve">This course is meant to build on the knowledge and skills students received in their previous course of Pre-Algebra. This is a required course for students to move onto </w:t>
      </w:r>
      <w:r w:rsidR="004B0FAE">
        <w:t>Geometry</w:t>
      </w:r>
      <w:r>
        <w:t xml:space="preserve"> next year, and ultimately continue to earn all necessary mathematics requirements for graduation. In this course we will further explore the foundations of Algebra including topics of number systems, solving, graphing, writing equations and inequalities, systems, expon</w:t>
      </w:r>
      <w:r w:rsidR="004B0FAE">
        <w:t>ents, radicals, polynomials, and quadratics</w:t>
      </w:r>
      <w:r w:rsidR="00AF4C51">
        <w:t>.</w:t>
      </w:r>
    </w:p>
    <w:p w:rsidR="003E4FB7" w:rsidRDefault="003E4FB7"/>
    <w:p w:rsidR="003E4FB7" w:rsidRPr="00CA3E71" w:rsidRDefault="004B0FAE">
      <w:pPr>
        <w:rPr>
          <w:b/>
        </w:rPr>
      </w:pPr>
      <w:r>
        <w:rPr>
          <w:b/>
        </w:rPr>
        <w:t>Supplies – What to bring to class each day</w:t>
      </w:r>
      <w:r w:rsidR="003E4FB7" w:rsidRPr="00CA3E71">
        <w:rPr>
          <w:b/>
        </w:rPr>
        <w:t>:</w:t>
      </w:r>
    </w:p>
    <w:p w:rsidR="00A15AF4" w:rsidRDefault="00A15AF4" w:rsidP="00A15AF4">
      <w:pPr>
        <w:pStyle w:val="ListParagraph"/>
        <w:numPr>
          <w:ilvl w:val="0"/>
          <w:numId w:val="1"/>
        </w:numPr>
      </w:pPr>
      <w:r>
        <w:t>Homework (obviously!)</w:t>
      </w:r>
    </w:p>
    <w:p w:rsidR="00A15AF4" w:rsidRDefault="00A15AF4" w:rsidP="00A15AF4">
      <w:pPr>
        <w:pStyle w:val="ListParagraph"/>
        <w:numPr>
          <w:ilvl w:val="0"/>
          <w:numId w:val="1"/>
        </w:numPr>
      </w:pPr>
      <w:r>
        <w:t>Spiral Notebook/Folder/Binder (we will take notes everyday)</w:t>
      </w:r>
    </w:p>
    <w:p w:rsidR="00A15AF4" w:rsidRDefault="00A15AF4" w:rsidP="00A15AF4">
      <w:pPr>
        <w:pStyle w:val="ListParagraph"/>
        <w:numPr>
          <w:ilvl w:val="0"/>
          <w:numId w:val="1"/>
        </w:numPr>
      </w:pPr>
      <w:r>
        <w:t>Lined Paper (if using folder/binder)</w:t>
      </w:r>
    </w:p>
    <w:p w:rsidR="00A15AF4" w:rsidRDefault="00A15AF4" w:rsidP="00A15AF4">
      <w:pPr>
        <w:pStyle w:val="ListParagraph"/>
        <w:numPr>
          <w:ilvl w:val="0"/>
          <w:numId w:val="1"/>
        </w:numPr>
      </w:pPr>
      <w:r>
        <w:t>Graph Paper (you can leave this in the classroom if you wish)</w:t>
      </w:r>
    </w:p>
    <w:p w:rsidR="00A15AF4" w:rsidRDefault="00A15AF4" w:rsidP="00A15AF4">
      <w:pPr>
        <w:pStyle w:val="ListParagraph"/>
        <w:numPr>
          <w:ilvl w:val="0"/>
          <w:numId w:val="1"/>
        </w:numPr>
      </w:pPr>
      <w:r>
        <w:t>Pencils (</w:t>
      </w:r>
      <w:r w:rsidRPr="006A0BDD">
        <w:rPr>
          <w:b/>
        </w:rPr>
        <w:t>NO HOMEWORK IN PEN!</w:t>
      </w:r>
      <w:r>
        <w:t>)</w:t>
      </w:r>
    </w:p>
    <w:p w:rsidR="00A15AF4" w:rsidRDefault="00A15AF4" w:rsidP="00A15AF4">
      <w:pPr>
        <w:pStyle w:val="ListParagraph"/>
        <w:numPr>
          <w:ilvl w:val="0"/>
          <w:numId w:val="1"/>
        </w:numPr>
      </w:pPr>
      <w:r>
        <w:t>Pens/Highlighter (notes may be in pen/color coded)</w:t>
      </w:r>
    </w:p>
    <w:p w:rsidR="00A15AF4" w:rsidRDefault="00A15AF4" w:rsidP="00A15AF4">
      <w:pPr>
        <w:pStyle w:val="ListParagraph"/>
        <w:numPr>
          <w:ilvl w:val="0"/>
          <w:numId w:val="1"/>
        </w:numPr>
      </w:pPr>
      <w:r>
        <w:t>Whiteboard marker (we will use the personal whiteboards often)</w:t>
      </w:r>
    </w:p>
    <w:p w:rsidR="00E473EA" w:rsidRDefault="00E473EA" w:rsidP="00E473EA">
      <w:pPr>
        <w:pStyle w:val="ListParagraph"/>
        <w:numPr>
          <w:ilvl w:val="0"/>
          <w:numId w:val="1"/>
        </w:numPr>
      </w:pPr>
      <w:r>
        <w:t xml:space="preserve">Calculator (a Scientific calculator will work for this class, but you will need a </w:t>
      </w:r>
    </w:p>
    <w:p w:rsidR="00E473EA" w:rsidRDefault="00E473EA" w:rsidP="00E473EA">
      <w:pPr>
        <w:pStyle w:val="ListParagraph"/>
        <w:ind w:left="1920"/>
      </w:pPr>
      <w:r>
        <w:t xml:space="preserve">Graphing calculator for your next math class, so you can get one now if you’d like - </w:t>
      </w:r>
      <w:r w:rsidRPr="00E473EA">
        <w:rPr>
          <w:b/>
        </w:rPr>
        <w:t>TI</w:t>
      </w:r>
      <w:r>
        <w:t xml:space="preserve">-83 or higher or </w:t>
      </w:r>
      <w:r w:rsidRPr="00E473EA">
        <w:rPr>
          <w:b/>
        </w:rPr>
        <w:t>Casio</w:t>
      </w:r>
      <w:r>
        <w:t>-</w:t>
      </w:r>
      <w:proofErr w:type="spellStart"/>
      <w:r>
        <w:t>fx</w:t>
      </w:r>
      <w:proofErr w:type="spellEnd"/>
      <w:r>
        <w:t xml:space="preserve"> 9750GII or higher)</w:t>
      </w:r>
    </w:p>
    <w:p w:rsidR="003E4FB7" w:rsidRDefault="003E4FB7" w:rsidP="003E4FB7"/>
    <w:p w:rsidR="003E4FB7" w:rsidRPr="00CA3E71" w:rsidRDefault="003E4FB7" w:rsidP="003E4FB7">
      <w:pPr>
        <w:rPr>
          <w:b/>
        </w:rPr>
      </w:pPr>
      <w:r w:rsidRPr="00CA3E71">
        <w:rPr>
          <w:b/>
        </w:rPr>
        <w:t>Classroom Expectations:</w:t>
      </w:r>
    </w:p>
    <w:p w:rsidR="003E4FB7" w:rsidRDefault="003E4FB7" w:rsidP="003E4FB7">
      <w:pPr>
        <w:pStyle w:val="ListParagraph"/>
        <w:numPr>
          <w:ilvl w:val="0"/>
          <w:numId w:val="2"/>
        </w:numPr>
      </w:pPr>
      <w:r>
        <w:t>Students will respect everyone and everything in the classroom</w:t>
      </w:r>
    </w:p>
    <w:p w:rsidR="00D037AC" w:rsidRDefault="00035426" w:rsidP="003E4FB7">
      <w:pPr>
        <w:pStyle w:val="ListParagraph"/>
        <w:numPr>
          <w:ilvl w:val="0"/>
          <w:numId w:val="2"/>
        </w:numPr>
      </w:pPr>
      <w:r>
        <w:t>Students will have</w:t>
      </w:r>
      <w:r w:rsidR="003E4FB7">
        <w:t xml:space="preserve"> positive classroom engagement and create an environment of </w:t>
      </w:r>
      <w:r w:rsidR="00D037AC">
        <w:t>trust and integrity</w:t>
      </w:r>
    </w:p>
    <w:p w:rsidR="00D037AC" w:rsidRDefault="00D037AC" w:rsidP="003E4FB7">
      <w:pPr>
        <w:pStyle w:val="ListParagraph"/>
        <w:numPr>
          <w:ilvl w:val="0"/>
          <w:numId w:val="2"/>
        </w:numPr>
      </w:pPr>
      <w:r>
        <w:t>Students will hold themselves to high standards</w:t>
      </w:r>
    </w:p>
    <w:p w:rsidR="00D037AC" w:rsidRDefault="00D037AC" w:rsidP="003E4FB7">
      <w:pPr>
        <w:pStyle w:val="ListParagraph"/>
        <w:numPr>
          <w:ilvl w:val="0"/>
          <w:numId w:val="2"/>
        </w:numPr>
      </w:pPr>
      <w:r>
        <w:t>Students will come to class each day with an open mindset</w:t>
      </w:r>
    </w:p>
    <w:p w:rsidR="00D037AC" w:rsidRDefault="00D037AC" w:rsidP="003E4FB7">
      <w:pPr>
        <w:pStyle w:val="ListParagraph"/>
        <w:numPr>
          <w:ilvl w:val="0"/>
          <w:numId w:val="2"/>
        </w:numPr>
      </w:pPr>
      <w:r>
        <w:t>Students will ask questions when needed and pursue knowledge without fear of failure</w:t>
      </w:r>
    </w:p>
    <w:p w:rsidR="00D037AC" w:rsidRDefault="00D037AC" w:rsidP="003E4FB7">
      <w:pPr>
        <w:pStyle w:val="ListParagraph"/>
        <w:numPr>
          <w:ilvl w:val="0"/>
          <w:numId w:val="2"/>
        </w:numPr>
      </w:pPr>
      <w:r>
        <w:t>Students will come to class each day prepared with all materials and ready to learn</w:t>
      </w:r>
    </w:p>
    <w:p w:rsidR="00D037AC" w:rsidRDefault="00D037AC" w:rsidP="003E4FB7">
      <w:pPr>
        <w:pStyle w:val="ListParagraph"/>
        <w:numPr>
          <w:ilvl w:val="0"/>
          <w:numId w:val="2"/>
        </w:numPr>
      </w:pPr>
      <w:r>
        <w:t>Students will take notes on a daily basis</w:t>
      </w:r>
    </w:p>
    <w:p w:rsidR="00D037AC" w:rsidRDefault="00D037AC" w:rsidP="003E4FB7">
      <w:pPr>
        <w:pStyle w:val="ListParagraph"/>
        <w:numPr>
          <w:ilvl w:val="0"/>
          <w:numId w:val="2"/>
        </w:numPr>
      </w:pPr>
      <w:r>
        <w:t>Students will be assigned homework on a daily basis and will turn in homework on time</w:t>
      </w:r>
    </w:p>
    <w:p w:rsidR="00D037AC" w:rsidRDefault="00D037AC" w:rsidP="003E4FB7">
      <w:pPr>
        <w:pStyle w:val="ListParagraph"/>
        <w:numPr>
          <w:ilvl w:val="0"/>
          <w:numId w:val="2"/>
        </w:numPr>
      </w:pPr>
      <w:r>
        <w:t>Students will use all given class time wisely and remain on-task until the end of the period</w:t>
      </w:r>
    </w:p>
    <w:p w:rsidR="00D037AC" w:rsidRDefault="00D037AC" w:rsidP="003E4FB7">
      <w:pPr>
        <w:pStyle w:val="ListParagraph"/>
        <w:numPr>
          <w:ilvl w:val="0"/>
          <w:numId w:val="2"/>
        </w:numPr>
      </w:pPr>
      <w:r>
        <w:t>Students will raise their hand before speaking and be attentive listeners when others are speaking</w:t>
      </w:r>
    </w:p>
    <w:p w:rsidR="00D037AC" w:rsidRDefault="00D037AC" w:rsidP="00D037AC">
      <w:pPr>
        <w:pStyle w:val="ListParagraph"/>
        <w:numPr>
          <w:ilvl w:val="0"/>
          <w:numId w:val="2"/>
        </w:numPr>
      </w:pPr>
      <w:r>
        <w:t>Students will not use any electronic devices in class unless otherwise permitted by the teacher</w:t>
      </w:r>
    </w:p>
    <w:p w:rsidR="00AF4C51" w:rsidRDefault="00AF4C51" w:rsidP="00D037AC">
      <w:pPr>
        <w:rPr>
          <w:b/>
        </w:rPr>
      </w:pPr>
    </w:p>
    <w:p w:rsidR="00D037AC" w:rsidRPr="00CA3E71" w:rsidRDefault="00CA3E71" w:rsidP="00D037AC">
      <w:pPr>
        <w:rPr>
          <w:b/>
        </w:rPr>
      </w:pPr>
      <w:r w:rsidRPr="00CA3E71">
        <w:rPr>
          <w:b/>
        </w:rPr>
        <w:lastRenderedPageBreak/>
        <w:t>Assessments:</w:t>
      </w:r>
    </w:p>
    <w:p w:rsidR="00D037AC" w:rsidRDefault="00D037AC" w:rsidP="00D037AC">
      <w:pPr>
        <w:pStyle w:val="ListParagraph"/>
        <w:numPr>
          <w:ilvl w:val="0"/>
          <w:numId w:val="3"/>
        </w:numPr>
      </w:pPr>
      <w:r>
        <w:t>Homework will be assigned on a daily basis</w:t>
      </w:r>
    </w:p>
    <w:p w:rsidR="00D037AC" w:rsidRDefault="00D037AC" w:rsidP="00D037AC">
      <w:pPr>
        <w:pStyle w:val="ListParagraph"/>
        <w:numPr>
          <w:ilvl w:val="0"/>
          <w:numId w:val="3"/>
        </w:numPr>
      </w:pPr>
      <w:r>
        <w:t>Quizzes will be given through</w:t>
      </w:r>
      <w:r w:rsidR="009D6D87">
        <w:t>out each</w:t>
      </w:r>
      <w:r>
        <w:t xml:space="preserve"> unit, planned and un-planned</w:t>
      </w:r>
    </w:p>
    <w:p w:rsidR="00D037AC" w:rsidRDefault="00D037AC" w:rsidP="00D037AC">
      <w:pPr>
        <w:pStyle w:val="ListParagraph"/>
        <w:numPr>
          <w:ilvl w:val="0"/>
          <w:numId w:val="3"/>
        </w:numPr>
      </w:pPr>
      <w:r>
        <w:t>Unit study guides will be given before each unit test, likely with an in-class study day to work on them and ask any unanswered questions</w:t>
      </w:r>
    </w:p>
    <w:p w:rsidR="00CA3E71" w:rsidRDefault="00D037AC" w:rsidP="00D037AC">
      <w:pPr>
        <w:pStyle w:val="ListParagraph"/>
        <w:numPr>
          <w:ilvl w:val="0"/>
          <w:numId w:val="3"/>
        </w:numPr>
      </w:pPr>
      <w:r>
        <w:t>There will be a test at the end of each unit</w:t>
      </w:r>
    </w:p>
    <w:p w:rsidR="00996BC4" w:rsidRDefault="00996BC4" w:rsidP="00CA3E71">
      <w:pPr>
        <w:pStyle w:val="ListParagraph"/>
        <w:numPr>
          <w:ilvl w:val="1"/>
          <w:numId w:val="3"/>
        </w:numPr>
      </w:pPr>
      <w:r>
        <w:t xml:space="preserve">There will be NO RETAKES, so you must </w:t>
      </w:r>
      <w:r w:rsidR="009D6D87">
        <w:t>be prepared for tests</w:t>
      </w:r>
    </w:p>
    <w:p w:rsidR="00D037AC" w:rsidRDefault="00996BC4" w:rsidP="00CA3E71">
      <w:pPr>
        <w:pStyle w:val="ListParagraph"/>
        <w:numPr>
          <w:ilvl w:val="1"/>
          <w:numId w:val="3"/>
        </w:numPr>
      </w:pPr>
      <w:r>
        <w:t>You will have the opportunity to complete test corrections for one test per quarter</w:t>
      </w:r>
      <w:r w:rsidR="00AF4C51">
        <w:t xml:space="preserve"> so long as </w:t>
      </w:r>
      <w:r w:rsidR="004B0FAE">
        <w:t>full credit has been receive</w:t>
      </w:r>
      <w:r>
        <w:t>d on ALL homewo</w:t>
      </w:r>
      <w:r w:rsidR="009D6D87">
        <w:t>rk assignments up to that point</w:t>
      </w:r>
    </w:p>
    <w:p w:rsidR="00CA3E71" w:rsidRDefault="00CA3E71" w:rsidP="00D037AC">
      <w:pPr>
        <w:pStyle w:val="ListParagraph"/>
        <w:numPr>
          <w:ilvl w:val="0"/>
          <w:numId w:val="3"/>
        </w:numPr>
      </w:pPr>
      <w:r>
        <w:t xml:space="preserve">Other </w:t>
      </w:r>
      <w:r w:rsidR="00D037AC">
        <w:t xml:space="preserve">assignments and/or projects may be assigned at the teacher’s discretion with </w:t>
      </w:r>
      <w:r>
        <w:t>clear directions and a specified due date</w:t>
      </w:r>
    </w:p>
    <w:p w:rsidR="00CA3E71" w:rsidRDefault="009D6D87" w:rsidP="00D037AC">
      <w:pPr>
        <w:pStyle w:val="ListParagraph"/>
        <w:numPr>
          <w:ilvl w:val="0"/>
          <w:numId w:val="3"/>
        </w:numPr>
      </w:pPr>
      <w:r>
        <w:t>A cumulative midterm</w:t>
      </w:r>
      <w:r w:rsidR="00CA3E71">
        <w:t xml:space="preserve"> will be given at the end of </w:t>
      </w:r>
      <w:r>
        <w:t>the first semester</w:t>
      </w:r>
    </w:p>
    <w:p w:rsidR="00996BC4" w:rsidRPr="00996BC4" w:rsidRDefault="009D6D87" w:rsidP="009D6D87">
      <w:pPr>
        <w:pStyle w:val="ListParagraph"/>
        <w:numPr>
          <w:ilvl w:val="0"/>
          <w:numId w:val="3"/>
        </w:numPr>
        <w:rPr>
          <w:u w:val="single"/>
        </w:rPr>
      </w:pPr>
      <w:r>
        <w:rPr>
          <w:u w:val="single"/>
        </w:rPr>
        <w:t>An</w:t>
      </w:r>
      <w:r w:rsidR="00996BC4" w:rsidRPr="00996BC4">
        <w:rPr>
          <w:u w:val="single"/>
        </w:rPr>
        <w:t xml:space="preserve"> e</w:t>
      </w:r>
      <w:r>
        <w:rPr>
          <w:u w:val="single"/>
        </w:rPr>
        <w:t>nd of the year final exam will be given at the end of the second semester</w:t>
      </w:r>
      <w:r w:rsidR="00996BC4" w:rsidRPr="00996BC4">
        <w:rPr>
          <w:u w:val="single"/>
        </w:rPr>
        <w:t>, worth 20% of your grade</w:t>
      </w:r>
    </w:p>
    <w:p w:rsidR="00CA3E71" w:rsidRDefault="00CA3E71" w:rsidP="00CA3E71"/>
    <w:p w:rsidR="00CA3E71" w:rsidRPr="00CA3E71" w:rsidRDefault="00CA3E71" w:rsidP="00CA3E71">
      <w:pPr>
        <w:rPr>
          <w:b/>
        </w:rPr>
      </w:pPr>
      <w:r w:rsidRPr="00CA3E71">
        <w:rPr>
          <w:b/>
        </w:rPr>
        <w:t>Absent/Late/Missing Work:</w:t>
      </w:r>
    </w:p>
    <w:p w:rsidR="004B0FAE" w:rsidRDefault="004B0FAE" w:rsidP="00CA3E71">
      <w:pPr>
        <w:pStyle w:val="ListParagraph"/>
        <w:numPr>
          <w:ilvl w:val="0"/>
          <w:numId w:val="4"/>
        </w:numPr>
      </w:pPr>
      <w:r>
        <w:t>If students are absent, it is their responsibility to identify the missed assignment and receive any notes taken in class from a friend</w:t>
      </w:r>
    </w:p>
    <w:p w:rsidR="00CA3E71" w:rsidRDefault="00CA3E71" w:rsidP="00CA3E71">
      <w:pPr>
        <w:pStyle w:val="ListParagraph"/>
        <w:numPr>
          <w:ilvl w:val="0"/>
          <w:numId w:val="4"/>
        </w:numPr>
      </w:pPr>
      <w:r>
        <w:t>Absent students are given as many days as they were absent to make-up work missed during days of absence</w:t>
      </w:r>
    </w:p>
    <w:p w:rsidR="00CA3E71" w:rsidRDefault="00CA3E71" w:rsidP="00CA3E71">
      <w:pPr>
        <w:pStyle w:val="ListParagraph"/>
        <w:numPr>
          <w:ilvl w:val="0"/>
          <w:numId w:val="4"/>
        </w:numPr>
      </w:pPr>
      <w:r>
        <w:t>Late or missi</w:t>
      </w:r>
      <w:r w:rsidR="009D6D87">
        <w:t>ng work may be turned in for partial</w:t>
      </w:r>
      <w:r>
        <w:t xml:space="preserve"> credit up to the end of the quarter it was assigned in, otherwise it will remain zero credit</w:t>
      </w:r>
    </w:p>
    <w:p w:rsidR="00CA3E71" w:rsidRDefault="00CA3E71" w:rsidP="004B0FAE"/>
    <w:p w:rsidR="00CA3E71" w:rsidRPr="00AF4C51" w:rsidRDefault="00CA3E71" w:rsidP="00CA3E71">
      <w:pPr>
        <w:rPr>
          <w:b/>
        </w:rPr>
      </w:pPr>
      <w:r w:rsidRPr="00CA3E71">
        <w:rPr>
          <w:b/>
        </w:rPr>
        <w:t>Grading Scale:</w:t>
      </w:r>
      <w:r>
        <w:tab/>
      </w:r>
      <w:r>
        <w:tab/>
      </w:r>
      <w:r>
        <w:tab/>
      </w:r>
      <w:r>
        <w:tab/>
      </w:r>
      <w:r>
        <w:tab/>
      </w:r>
      <w:r w:rsidRPr="00CA3E71">
        <w:rPr>
          <w:b/>
        </w:rPr>
        <w:t>Grade Breakdown:</w:t>
      </w:r>
    </w:p>
    <w:p w:rsidR="00CA3E71" w:rsidRDefault="00CA3E71" w:rsidP="00CA3E71">
      <w:r>
        <w:tab/>
      </w:r>
    </w:p>
    <w:tbl>
      <w:tblPr>
        <w:tblStyle w:val="TableGrid"/>
        <w:tblW w:w="0" w:type="auto"/>
        <w:tblInd w:w="576" w:type="dxa"/>
        <w:tblLook w:val="00A0" w:firstRow="1" w:lastRow="0" w:firstColumn="1" w:lastColumn="0" w:noHBand="0" w:noVBand="0"/>
      </w:tblPr>
      <w:tblGrid>
        <w:gridCol w:w="918"/>
        <w:gridCol w:w="1980"/>
      </w:tblGrid>
      <w:tr w:rsidR="00CA3E71">
        <w:tc>
          <w:tcPr>
            <w:tcW w:w="918" w:type="dxa"/>
          </w:tcPr>
          <w:p w:rsidR="00CA3E71" w:rsidRDefault="00CA3E71" w:rsidP="00CA3E71">
            <w:r>
              <w:t>A</w:t>
            </w:r>
          </w:p>
        </w:tc>
        <w:tc>
          <w:tcPr>
            <w:tcW w:w="1980" w:type="dxa"/>
          </w:tcPr>
          <w:p w:rsidR="00CA3E71" w:rsidRDefault="00CA3E71" w:rsidP="00CA3E71">
            <w:r>
              <w:t>90%</w:t>
            </w:r>
            <w:r w:rsidR="009D6D87">
              <w:t xml:space="preserve"> - 100%</w:t>
            </w:r>
          </w:p>
        </w:tc>
      </w:tr>
      <w:tr w:rsidR="00CA3E71">
        <w:tc>
          <w:tcPr>
            <w:tcW w:w="918" w:type="dxa"/>
          </w:tcPr>
          <w:p w:rsidR="00CA3E71" w:rsidRDefault="00CA3E71" w:rsidP="00CA3E71">
            <w:r>
              <w:t>B</w:t>
            </w:r>
          </w:p>
        </w:tc>
        <w:tc>
          <w:tcPr>
            <w:tcW w:w="1980" w:type="dxa"/>
          </w:tcPr>
          <w:p w:rsidR="00CA3E71" w:rsidRDefault="00CA3E71" w:rsidP="00CA3E71">
            <w:r>
              <w:t>80%</w:t>
            </w:r>
            <w:r w:rsidR="009D6D87">
              <w:t xml:space="preserve"> - 89%</w:t>
            </w:r>
          </w:p>
        </w:tc>
      </w:tr>
      <w:tr w:rsidR="00CA3E71">
        <w:tc>
          <w:tcPr>
            <w:tcW w:w="918" w:type="dxa"/>
          </w:tcPr>
          <w:p w:rsidR="00CA3E71" w:rsidRDefault="00CA3E71" w:rsidP="00CA3E71">
            <w:r>
              <w:t>C</w:t>
            </w:r>
          </w:p>
        </w:tc>
        <w:tc>
          <w:tcPr>
            <w:tcW w:w="1980" w:type="dxa"/>
          </w:tcPr>
          <w:p w:rsidR="00CA3E71" w:rsidRDefault="00CA3E71" w:rsidP="00CA3E71">
            <w:r>
              <w:t>70%</w:t>
            </w:r>
            <w:r w:rsidR="009D6D87">
              <w:t xml:space="preserve"> - 79%</w:t>
            </w:r>
          </w:p>
        </w:tc>
      </w:tr>
      <w:tr w:rsidR="00CA3E71">
        <w:tc>
          <w:tcPr>
            <w:tcW w:w="918" w:type="dxa"/>
          </w:tcPr>
          <w:p w:rsidR="00CA3E71" w:rsidRDefault="00E473EA" w:rsidP="00CA3E71">
            <w:r>
              <w:t>F</w:t>
            </w:r>
          </w:p>
        </w:tc>
        <w:tc>
          <w:tcPr>
            <w:tcW w:w="1980" w:type="dxa"/>
          </w:tcPr>
          <w:p w:rsidR="00CA3E71" w:rsidRDefault="00E473EA" w:rsidP="00CA3E71">
            <w:r>
              <w:t>69% and under</w:t>
            </w:r>
          </w:p>
        </w:tc>
      </w:tr>
    </w:tbl>
    <w:tbl>
      <w:tblPr>
        <w:tblStyle w:val="TableGrid"/>
        <w:tblpPr w:leftFromText="180" w:rightFromText="180" w:vertAnchor="text" w:horzAnchor="page" w:tblpX="6682" w:tblpY="-1182"/>
        <w:tblW w:w="0" w:type="auto"/>
        <w:tblLook w:val="00A0" w:firstRow="1" w:lastRow="0" w:firstColumn="1" w:lastColumn="0" w:noHBand="0" w:noVBand="0"/>
      </w:tblPr>
      <w:tblGrid>
        <w:gridCol w:w="1458"/>
        <w:gridCol w:w="2790"/>
      </w:tblGrid>
      <w:tr w:rsidR="00E473EA" w:rsidTr="00E473EA">
        <w:tc>
          <w:tcPr>
            <w:tcW w:w="1458" w:type="dxa"/>
          </w:tcPr>
          <w:p w:rsidR="00E473EA" w:rsidRPr="00E473EA" w:rsidRDefault="00E473EA" w:rsidP="00E473EA">
            <w:r w:rsidRPr="00E473EA">
              <w:t>55%</w:t>
            </w:r>
          </w:p>
        </w:tc>
        <w:tc>
          <w:tcPr>
            <w:tcW w:w="2790" w:type="dxa"/>
          </w:tcPr>
          <w:p w:rsidR="00E473EA" w:rsidRPr="00E473EA" w:rsidRDefault="00E473EA" w:rsidP="00E473EA">
            <w:r w:rsidRPr="00E473EA">
              <w:t xml:space="preserve">Tests </w:t>
            </w:r>
          </w:p>
        </w:tc>
      </w:tr>
      <w:tr w:rsidR="00E473EA" w:rsidTr="00E473EA">
        <w:tc>
          <w:tcPr>
            <w:tcW w:w="1458" w:type="dxa"/>
          </w:tcPr>
          <w:p w:rsidR="00E473EA" w:rsidRPr="00E473EA" w:rsidRDefault="00E473EA" w:rsidP="00E473EA">
            <w:r w:rsidRPr="00E473EA">
              <w:t>15%</w:t>
            </w:r>
          </w:p>
        </w:tc>
        <w:tc>
          <w:tcPr>
            <w:tcW w:w="2790" w:type="dxa"/>
          </w:tcPr>
          <w:p w:rsidR="00E473EA" w:rsidRPr="00E473EA" w:rsidRDefault="00E473EA" w:rsidP="00E473EA">
            <w:r w:rsidRPr="00E473EA">
              <w:t>Quizzes</w:t>
            </w:r>
          </w:p>
        </w:tc>
      </w:tr>
      <w:tr w:rsidR="00E473EA" w:rsidTr="00E473EA">
        <w:tc>
          <w:tcPr>
            <w:tcW w:w="1458" w:type="dxa"/>
          </w:tcPr>
          <w:p w:rsidR="00E473EA" w:rsidRPr="00E473EA" w:rsidRDefault="00E473EA" w:rsidP="00E473EA">
            <w:r w:rsidRPr="00E473EA">
              <w:t>10%</w:t>
            </w:r>
          </w:p>
        </w:tc>
        <w:tc>
          <w:tcPr>
            <w:tcW w:w="2790" w:type="dxa"/>
          </w:tcPr>
          <w:p w:rsidR="00E473EA" w:rsidRPr="00E473EA" w:rsidRDefault="00E473EA" w:rsidP="00E473EA">
            <w:r w:rsidRPr="00E473EA">
              <w:t>Homework</w:t>
            </w:r>
          </w:p>
        </w:tc>
      </w:tr>
      <w:tr w:rsidR="00E473EA" w:rsidTr="00E473EA">
        <w:tc>
          <w:tcPr>
            <w:tcW w:w="1458" w:type="dxa"/>
          </w:tcPr>
          <w:p w:rsidR="00E473EA" w:rsidRPr="00E473EA" w:rsidRDefault="00E473EA" w:rsidP="00E473EA">
            <w:r w:rsidRPr="00E473EA">
              <w:t>20%</w:t>
            </w:r>
          </w:p>
        </w:tc>
        <w:tc>
          <w:tcPr>
            <w:tcW w:w="2790" w:type="dxa"/>
          </w:tcPr>
          <w:p w:rsidR="00E473EA" w:rsidRPr="00E473EA" w:rsidRDefault="00E473EA" w:rsidP="00E473EA">
            <w:r w:rsidRPr="00E473EA">
              <w:t>Final Exam</w:t>
            </w:r>
          </w:p>
        </w:tc>
      </w:tr>
    </w:tbl>
    <w:p w:rsidR="00CA3E71" w:rsidRDefault="00CA3E71" w:rsidP="00CA3E71"/>
    <w:p w:rsidR="00AF4C51" w:rsidRDefault="004B0FAE" w:rsidP="00CA3E71">
      <w:r>
        <w:t>*students must pass with a C or above</w:t>
      </w:r>
    </w:p>
    <w:p w:rsidR="004B0FAE" w:rsidRDefault="00E473EA" w:rsidP="00CA3E71">
      <w:r>
        <w:t>*students who earn a 60% - 69%</w:t>
      </w:r>
      <w:r w:rsidR="004B0FAE">
        <w:t xml:space="preserve"> are eligible for summer school</w:t>
      </w:r>
    </w:p>
    <w:p w:rsidR="00AF4C51" w:rsidRDefault="00E473EA" w:rsidP="00CA3E71">
      <w:r>
        <w:t>*students who earn below a 60%</w:t>
      </w:r>
      <w:r w:rsidR="004B0FAE">
        <w:t xml:space="preserve"> must retake the class the following school year</w:t>
      </w:r>
    </w:p>
    <w:p w:rsidR="00CA3E71" w:rsidRDefault="00CA3E71" w:rsidP="00CA3E71"/>
    <w:p w:rsidR="00CA3E71" w:rsidRPr="00B21BE8" w:rsidRDefault="00CA3E71" w:rsidP="00CA3E71">
      <w:pPr>
        <w:rPr>
          <w:b/>
        </w:rPr>
      </w:pPr>
      <w:r w:rsidRPr="00B21BE8">
        <w:rPr>
          <w:b/>
        </w:rPr>
        <w:t>Contact Information:</w:t>
      </w:r>
    </w:p>
    <w:p w:rsidR="00CA3E71" w:rsidRDefault="00CA3E71" w:rsidP="00CA3E71">
      <w:r>
        <w:t>I am happy to communicate with you at any point throughout the year. Pl</w:t>
      </w:r>
      <w:r w:rsidR="00AF4C51">
        <w:t xml:space="preserve">ease do not hesitate to </w:t>
      </w:r>
      <w:r>
        <w:t>email me if you or your student has any questions.</w:t>
      </w:r>
    </w:p>
    <w:p w:rsidR="00CA3E71" w:rsidRPr="009D6D87" w:rsidRDefault="00CA3E71" w:rsidP="00CA3E71">
      <w:pPr>
        <w:rPr>
          <w:sz w:val="16"/>
          <w:szCs w:val="16"/>
        </w:rPr>
      </w:pPr>
    </w:p>
    <w:p w:rsidR="00CA3E71" w:rsidRDefault="004B0FAE" w:rsidP="004B0FAE">
      <w:pPr>
        <w:ind w:firstLine="720"/>
      </w:pPr>
      <w:r>
        <w:t>Email:</w:t>
      </w:r>
      <w:r>
        <w:tab/>
      </w:r>
      <w:r w:rsidR="00AF4C51">
        <w:tab/>
      </w:r>
      <w:hyperlink r:id="rId6" w:history="1">
        <w:r w:rsidRPr="005A59D2">
          <w:rPr>
            <w:rStyle w:val="Hyperlink"/>
          </w:rPr>
          <w:t>hsheahan@aaecshighschools.com</w:t>
        </w:r>
      </w:hyperlink>
      <w:r>
        <w:t xml:space="preserve"> </w:t>
      </w:r>
    </w:p>
    <w:p w:rsidR="004B0FAE" w:rsidRPr="009D6D87" w:rsidRDefault="004B0FAE" w:rsidP="00CA3E71">
      <w:pPr>
        <w:rPr>
          <w:sz w:val="16"/>
          <w:szCs w:val="16"/>
        </w:rPr>
      </w:pPr>
    </w:p>
    <w:p w:rsidR="004B0FAE" w:rsidRDefault="004B0FAE" w:rsidP="00CA3E71">
      <w:r>
        <w:t>Students may also</w:t>
      </w:r>
      <w:r w:rsidR="009D6D87">
        <w:t xml:space="preserve"> contact me through the Remind</w:t>
      </w:r>
      <w:bookmarkStart w:id="0" w:name="_GoBack"/>
      <w:bookmarkEnd w:id="0"/>
      <w:r>
        <w:t xml:space="preserve"> app set up for each class period, or visit my website for helpful information such as answer keys or web links about topics.</w:t>
      </w:r>
    </w:p>
    <w:p w:rsidR="004B0FAE" w:rsidRDefault="004B0FAE" w:rsidP="00CA3E71"/>
    <w:p w:rsidR="003E4FB7" w:rsidRDefault="004B0FAE" w:rsidP="004B0FAE">
      <w:pPr>
        <w:ind w:firstLine="720"/>
      </w:pPr>
      <w:r>
        <w:t>Website:</w:t>
      </w:r>
      <w:r>
        <w:tab/>
      </w:r>
      <w:hyperlink r:id="rId7" w:history="1">
        <w:r w:rsidRPr="005A59D2">
          <w:rPr>
            <w:rStyle w:val="Hyperlink"/>
          </w:rPr>
          <w:t>www.mathwithmssheahan.weebly.com</w:t>
        </w:r>
      </w:hyperlink>
      <w:r>
        <w:t xml:space="preserve"> </w:t>
      </w:r>
    </w:p>
    <w:sectPr w:rsidR="003E4FB7" w:rsidSect="003E4FB7">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C02587"/>
    <w:multiLevelType w:val="hybridMultilevel"/>
    <w:tmpl w:val="E166B2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3C33D2"/>
    <w:multiLevelType w:val="hybridMultilevel"/>
    <w:tmpl w:val="821AA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AC36433"/>
    <w:multiLevelType w:val="hybridMultilevel"/>
    <w:tmpl w:val="7FE4B9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15759C3"/>
    <w:multiLevelType w:val="hybridMultilevel"/>
    <w:tmpl w:val="9580D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7D32A26"/>
    <w:multiLevelType w:val="hybridMultilevel"/>
    <w:tmpl w:val="37367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w:rsids>
    <w:rsidRoot w:val="003E4FB7"/>
    <w:rsid w:val="00035426"/>
    <w:rsid w:val="00110EE3"/>
    <w:rsid w:val="003E4FB7"/>
    <w:rsid w:val="0042555A"/>
    <w:rsid w:val="004B0FAE"/>
    <w:rsid w:val="00524948"/>
    <w:rsid w:val="00996BC4"/>
    <w:rsid w:val="009D6D87"/>
    <w:rsid w:val="00A15AF4"/>
    <w:rsid w:val="00AB4396"/>
    <w:rsid w:val="00AF4C51"/>
    <w:rsid w:val="00B21BE8"/>
    <w:rsid w:val="00BB7A6E"/>
    <w:rsid w:val="00CA3E71"/>
    <w:rsid w:val="00CC6211"/>
    <w:rsid w:val="00D037AC"/>
    <w:rsid w:val="00E473EA"/>
    <w:rsid w:val="00E62BC2"/>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3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4FB7"/>
    <w:pPr>
      <w:ind w:left="720"/>
      <w:contextualSpacing/>
    </w:pPr>
  </w:style>
  <w:style w:type="table" w:styleId="TableGrid">
    <w:name w:val="Table Grid"/>
    <w:basedOn w:val="TableNormal"/>
    <w:uiPriority w:val="59"/>
    <w:rsid w:val="00CA3E7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semiHidden/>
    <w:unhideWhenUsed/>
    <w:rsid w:val="00CA3E7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3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4FB7"/>
    <w:pPr>
      <w:ind w:left="720"/>
      <w:contextualSpacing/>
    </w:pPr>
  </w:style>
  <w:style w:type="table" w:styleId="TableGrid">
    <w:name w:val="Table Grid"/>
    <w:basedOn w:val="TableNormal"/>
    <w:uiPriority w:val="59"/>
    <w:rsid w:val="00CA3E7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semiHidden/>
    <w:unhideWhenUsed/>
    <w:rsid w:val="00CA3E7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5778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mathwithmssheahan.weebl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sheahan@aaecshighschools.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641</Words>
  <Characters>3654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Haley Sheahan</dc:creator>
  <cp:lastModifiedBy>Haley Sheahan</cp:lastModifiedBy>
  <cp:revision>5</cp:revision>
  <dcterms:created xsi:type="dcterms:W3CDTF">2018-07-06T21:37:00Z</dcterms:created>
  <dcterms:modified xsi:type="dcterms:W3CDTF">2018-07-24T17:43:00Z</dcterms:modified>
</cp:coreProperties>
</file>